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933"/>
        <w:gridCol w:w="5629"/>
        <w:gridCol w:w="2359"/>
      </w:tblGrid>
      <w:tr w:rsidR="007734C3" w:rsidRPr="005F1B5B" w:rsidTr="00AD07B0">
        <w:trPr>
          <w:trHeight w:val="499"/>
        </w:trPr>
        <w:tc>
          <w:tcPr>
            <w:tcW w:w="1970" w:type="dxa"/>
            <w:tcBorders>
              <w:bottom w:val="single" w:sz="4" w:space="0" w:color="auto"/>
            </w:tcBorders>
          </w:tcPr>
          <w:p w:rsidR="007734C3" w:rsidRPr="005F1B5B" w:rsidRDefault="007734C3" w:rsidP="00AD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0" w:type="dxa"/>
            <w:tcBorders>
              <w:bottom w:val="single" w:sz="4" w:space="0" w:color="auto"/>
            </w:tcBorders>
            <w:vAlign w:val="center"/>
          </w:tcPr>
          <w:p w:rsidR="007734C3" w:rsidRDefault="007734C3" w:rsidP="00AD07B0">
            <w:pPr>
              <w:tabs>
                <w:tab w:val="left" w:pos="0"/>
                <w:tab w:val="left" w:pos="1843"/>
                <w:tab w:val="center" w:pos="7251"/>
                <w:tab w:val="righ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IDENTIDADE VISUAL DA INDÚSTRIA</w:t>
            </w:r>
            <w:r w:rsidR="00680C95">
              <w:rPr>
                <w:rFonts w:ascii="Arial" w:hAnsi="Arial" w:cs="Arial"/>
                <w:sz w:val="16"/>
                <w:szCs w:val="16"/>
              </w:rPr>
              <w:t xml:space="preserve"> (LOGOMARCA)</w:t>
            </w:r>
          </w:p>
          <w:p w:rsidR="007734C3" w:rsidRPr="005F1B5B" w:rsidRDefault="007734C3" w:rsidP="00773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734C3" w:rsidRPr="005F1B5B" w:rsidRDefault="007734C3" w:rsidP="007734C3">
            <w:pPr>
              <w:tabs>
                <w:tab w:val="left" w:pos="110"/>
                <w:tab w:val="left" w:pos="1843"/>
                <w:tab w:val="center" w:pos="7251"/>
                <w:tab w:val="right" w:pos="144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4C3" w:rsidRPr="007C4B1B" w:rsidTr="00AD07B0">
        <w:trPr>
          <w:trHeight w:val="567"/>
        </w:trPr>
        <w:tc>
          <w:tcPr>
            <w:tcW w:w="10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4C3" w:rsidRPr="007C4B1B" w:rsidRDefault="002A53D1" w:rsidP="006521D8">
            <w:pPr>
              <w:tabs>
                <w:tab w:val="left" w:pos="0"/>
                <w:tab w:val="left" w:pos="1843"/>
                <w:tab w:val="center" w:pos="7251"/>
                <w:tab w:val="right" w:pos="144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MEMORIAL ECONÔMICO SANITÁRIO DA CONSTRUÇÃO OU REFORMA – ABATEDOURO FRIGORIFICO DE CARNE E DERIVADOS</w:t>
            </w:r>
          </w:p>
        </w:tc>
      </w:tr>
    </w:tbl>
    <w:p w:rsidR="007734C3" w:rsidRPr="007C4B1B" w:rsidRDefault="007734C3" w:rsidP="007734C3">
      <w:pPr>
        <w:rPr>
          <w:rFonts w:ascii="Arial" w:hAnsi="Arial" w:cs="Arial"/>
          <w:sz w:val="20"/>
          <w:szCs w:val="20"/>
        </w:rPr>
      </w:pP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1. Nome da firma, do proprietário ou do arrendatário.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2. Denominação do estabelecimento.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3. Classificação oficial do estabelecimento.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4. Endereço completo e e-mail do estabelecimento.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5. CNPJ do Estabelecimento.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6. Inscrição Estadual de comércio e indústria.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7. Representante legal.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8. Responsável técnico do estabelecimento.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9. Dias e horários previsto para funcionamento.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 xml:space="preserve">10. </w:t>
      </w:r>
      <w:proofErr w:type="gramStart"/>
      <w:r w:rsidRPr="00F1763A">
        <w:rPr>
          <w:rFonts w:ascii="Arial Narrow" w:hAnsi="Arial Narrow" w:cs="Arial"/>
        </w:rPr>
        <w:t>Espécie(</w:t>
      </w:r>
      <w:proofErr w:type="gramEnd"/>
      <w:r w:rsidRPr="00F1763A">
        <w:rPr>
          <w:rFonts w:ascii="Arial Narrow" w:hAnsi="Arial Narrow" w:cs="Arial"/>
        </w:rPr>
        <w:t>s) que pretende abater.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11. Método de insensibilização.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12. Velocidade máxima de matança (animal/hora).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13. Capacidade máxima de matança diária e/ou recepção de matéria prima.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14. Meio de transporte da matéria prima:</w:t>
      </w:r>
    </w:p>
    <w:p w:rsidR="00680C95" w:rsidRPr="00F1763A" w:rsidRDefault="00680C95" w:rsidP="00680C95">
      <w:pPr>
        <w:pStyle w:val="NormalWeb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Tipo de veículo;</w:t>
      </w:r>
    </w:p>
    <w:p w:rsidR="00680C95" w:rsidRPr="00F1763A" w:rsidRDefault="00680C95" w:rsidP="00680C95">
      <w:pPr>
        <w:pStyle w:val="NormalWeb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Temperatura de transporte;</w:t>
      </w:r>
    </w:p>
    <w:p w:rsidR="00680C95" w:rsidRPr="00F1763A" w:rsidRDefault="00680C95" w:rsidP="00680C95">
      <w:pPr>
        <w:pStyle w:val="NormalWeb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Acondicionamento do produto no veículo;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15. Capacidade total de produção diária.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16. Capacidade total de armazenamento de carcaças e/ou produtos prontos.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17. Procedência da matéria prima.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18. Produtos que pretende elaborar e capacidade máxima diária de elaboração de cada produto.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lastRenderedPageBreak/>
        <w:t>19. Veículos utilizados para o transporte da produção:</w:t>
      </w:r>
    </w:p>
    <w:p w:rsidR="00680C95" w:rsidRPr="00F1763A" w:rsidRDefault="00680C95" w:rsidP="00680C95">
      <w:pPr>
        <w:pStyle w:val="NormalWeb"/>
        <w:numPr>
          <w:ilvl w:val="0"/>
          <w:numId w:val="2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Tipo de veículo e quantidade,</w:t>
      </w:r>
    </w:p>
    <w:p w:rsidR="00680C95" w:rsidRPr="00F1763A" w:rsidRDefault="00680C95" w:rsidP="00680C95">
      <w:pPr>
        <w:pStyle w:val="NormalWeb"/>
        <w:numPr>
          <w:ilvl w:val="0"/>
          <w:numId w:val="2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Capacidade,</w:t>
      </w:r>
    </w:p>
    <w:p w:rsidR="00680C95" w:rsidRPr="00F1763A" w:rsidRDefault="00680C95" w:rsidP="00680C95">
      <w:pPr>
        <w:pStyle w:val="NormalWeb"/>
        <w:numPr>
          <w:ilvl w:val="0"/>
          <w:numId w:val="2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Natureza do revestimento (isolamento térmico),</w:t>
      </w:r>
    </w:p>
    <w:p w:rsidR="00680C95" w:rsidRPr="00F1763A" w:rsidRDefault="00680C95" w:rsidP="00680C95">
      <w:pPr>
        <w:pStyle w:val="NormalWeb"/>
        <w:numPr>
          <w:ilvl w:val="0"/>
          <w:numId w:val="2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Tipo do equipamento gerador de frio;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20. Controle laboratorial da qualidade dos produtos a serem elaborados (parâmetros e periodicidade).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21. Número aproximado de colaboradores dividido por sexo.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22. Descrição dos maquinários, equipamentos, mobiliários e utensílios de cada dependência quanto à:</w:t>
      </w:r>
    </w:p>
    <w:p w:rsidR="00680C95" w:rsidRPr="00F1763A" w:rsidRDefault="00680C95" w:rsidP="00680C95">
      <w:pPr>
        <w:pStyle w:val="NormalWeb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Natureza do material (base e superfície),</w:t>
      </w:r>
    </w:p>
    <w:p w:rsidR="00680C95" w:rsidRPr="00F1763A" w:rsidRDefault="00680C95" w:rsidP="00680C95">
      <w:pPr>
        <w:pStyle w:val="NormalWeb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Capacidade,</w:t>
      </w:r>
    </w:p>
    <w:p w:rsidR="00680C95" w:rsidRPr="00F1763A" w:rsidRDefault="00680C95" w:rsidP="00680C95">
      <w:pPr>
        <w:pStyle w:val="NormalWeb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Finalidade,</w:t>
      </w:r>
    </w:p>
    <w:p w:rsidR="00680C95" w:rsidRPr="00F1763A" w:rsidRDefault="00680C95" w:rsidP="00680C95">
      <w:pPr>
        <w:pStyle w:val="NormalWeb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Localização dentro do estabelecimento;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23. Água de abastecimento:</w:t>
      </w:r>
    </w:p>
    <w:p w:rsidR="00680C95" w:rsidRPr="00F1763A" w:rsidRDefault="00680C95" w:rsidP="00680C95">
      <w:pPr>
        <w:pStyle w:val="NormalWeb"/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Procedência,</w:t>
      </w:r>
    </w:p>
    <w:p w:rsidR="00680C95" w:rsidRPr="00F1763A" w:rsidRDefault="00680C95" w:rsidP="00680C95">
      <w:pPr>
        <w:pStyle w:val="NormalWeb"/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Volume de vazão,</w:t>
      </w:r>
    </w:p>
    <w:p w:rsidR="00680C95" w:rsidRPr="00F1763A" w:rsidRDefault="00680C95" w:rsidP="00680C95">
      <w:pPr>
        <w:pStyle w:val="NormalWeb"/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Processo de captação,</w:t>
      </w:r>
    </w:p>
    <w:p w:rsidR="00680C95" w:rsidRPr="00F1763A" w:rsidRDefault="00680C95" w:rsidP="00680C95">
      <w:pPr>
        <w:pStyle w:val="NormalWeb"/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Sistema de tratamento utilizado,</w:t>
      </w:r>
    </w:p>
    <w:p w:rsidR="00680C95" w:rsidRPr="00F1763A" w:rsidRDefault="00680C95" w:rsidP="00680C95">
      <w:pPr>
        <w:pStyle w:val="NormalWeb"/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Localização,</w:t>
      </w:r>
    </w:p>
    <w:p w:rsidR="00680C95" w:rsidRPr="00F1763A" w:rsidRDefault="00680C95" w:rsidP="00680C95">
      <w:pPr>
        <w:pStyle w:val="NormalWeb"/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Quantidade, capacidade, localização e material dos reservatórios de água;</w:t>
      </w:r>
    </w:p>
    <w:p w:rsidR="00680C95" w:rsidRPr="00F1763A" w:rsidRDefault="00680C95" w:rsidP="00680C95">
      <w:pPr>
        <w:pStyle w:val="NormalWeb"/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Distribuição;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24. Destinação das águas servidas e efluentes, informando o sistema de depuração e lançamento de acordo com o órgão ambiental.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25. Instalações de produção de frio (câmaras frigorificadas, salas climatizadas):</w:t>
      </w:r>
    </w:p>
    <w:p w:rsidR="00680C95" w:rsidRPr="00F1763A" w:rsidRDefault="00680C95" w:rsidP="00680C95">
      <w:pPr>
        <w:pStyle w:val="NormalWeb"/>
        <w:numPr>
          <w:ilvl w:val="1"/>
          <w:numId w:val="5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Quantidade;</w:t>
      </w:r>
    </w:p>
    <w:p w:rsidR="00680C95" w:rsidRPr="00F1763A" w:rsidRDefault="00680C95" w:rsidP="00680C95">
      <w:pPr>
        <w:pStyle w:val="NormalWeb"/>
        <w:numPr>
          <w:ilvl w:val="1"/>
          <w:numId w:val="5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Finalidade;</w:t>
      </w:r>
    </w:p>
    <w:p w:rsidR="00680C95" w:rsidRPr="00F1763A" w:rsidRDefault="00680C95" w:rsidP="00680C95">
      <w:pPr>
        <w:pStyle w:val="NormalWeb"/>
        <w:numPr>
          <w:ilvl w:val="1"/>
          <w:numId w:val="5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Capacidade das câmaras (metro cúbico, toneladas de alimentos, meias carcaças);</w:t>
      </w:r>
    </w:p>
    <w:p w:rsidR="00680C95" w:rsidRPr="00F1763A" w:rsidRDefault="00680C95" w:rsidP="00680C95">
      <w:pPr>
        <w:pStyle w:val="NormalWeb"/>
        <w:numPr>
          <w:ilvl w:val="1"/>
          <w:numId w:val="5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Tipo do sistema de climatização;</w:t>
      </w:r>
    </w:p>
    <w:p w:rsidR="00680C95" w:rsidRPr="00F1763A" w:rsidRDefault="00680C95" w:rsidP="00680C95">
      <w:pPr>
        <w:pStyle w:val="NormalWeb"/>
        <w:numPr>
          <w:ilvl w:val="1"/>
          <w:numId w:val="5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Largura das portas;</w:t>
      </w:r>
    </w:p>
    <w:p w:rsidR="00680C95" w:rsidRPr="00F1763A" w:rsidRDefault="00680C95" w:rsidP="00680C95">
      <w:pPr>
        <w:pStyle w:val="NormalWeb"/>
        <w:numPr>
          <w:ilvl w:val="1"/>
          <w:numId w:val="5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 xml:space="preserve">Altura do pé direito e da </w:t>
      </w:r>
      <w:proofErr w:type="spellStart"/>
      <w:r w:rsidRPr="00F1763A">
        <w:rPr>
          <w:rFonts w:ascii="Arial Narrow" w:hAnsi="Arial Narrow" w:cs="Arial"/>
        </w:rPr>
        <w:t>trilhagem</w:t>
      </w:r>
      <w:proofErr w:type="spellEnd"/>
      <w:r w:rsidRPr="00F1763A">
        <w:rPr>
          <w:rFonts w:ascii="Arial Narrow" w:hAnsi="Arial Narrow" w:cs="Arial"/>
        </w:rPr>
        <w:t xml:space="preserve"> aérea do piso ao trilho;</w:t>
      </w:r>
    </w:p>
    <w:p w:rsidR="00680C95" w:rsidRPr="00F1763A" w:rsidRDefault="00680C95" w:rsidP="00680C95">
      <w:pPr>
        <w:pStyle w:val="NormalWeb"/>
        <w:numPr>
          <w:ilvl w:val="1"/>
          <w:numId w:val="5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Temperatura (máxima e mínima) individualizada por câmara;</w:t>
      </w:r>
    </w:p>
    <w:p w:rsidR="00680C95" w:rsidRPr="00F1763A" w:rsidRDefault="00680C95" w:rsidP="00680C95">
      <w:pPr>
        <w:pStyle w:val="NormalWeb"/>
        <w:numPr>
          <w:ilvl w:val="1"/>
          <w:numId w:val="5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Tipo de equipamento utilizado para aferição da temperatura e sua localização;</w:t>
      </w:r>
    </w:p>
    <w:p w:rsidR="00680C95" w:rsidRPr="00F1763A" w:rsidRDefault="00680C95" w:rsidP="00680C95">
      <w:pPr>
        <w:pStyle w:val="NormalWeb"/>
        <w:numPr>
          <w:ilvl w:val="1"/>
          <w:numId w:val="5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Presença de estrados, pallets ou prateleiras;</w:t>
      </w:r>
    </w:p>
    <w:p w:rsidR="00680C95" w:rsidRPr="00F1763A" w:rsidRDefault="00680C95" w:rsidP="00680C95">
      <w:pPr>
        <w:pStyle w:val="NormalWeb"/>
        <w:numPr>
          <w:ilvl w:val="1"/>
          <w:numId w:val="5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Fábrica e/ou depósito de gelo;</w:t>
      </w:r>
    </w:p>
    <w:p w:rsidR="00680C95" w:rsidRPr="00F1763A" w:rsidRDefault="00680C95" w:rsidP="00680C95">
      <w:pPr>
        <w:pStyle w:val="NormalWeb"/>
        <w:numPr>
          <w:ilvl w:val="1"/>
          <w:numId w:val="5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Procedência e controle de qualidade do gelo utilizado;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lastRenderedPageBreak/>
        <w:t>26. Sistema de coleta de resíduos de produção (sangue, penas, escamas, cascas de ovos, vísceras, ossos, soro, sebo, etc.), produtos e matérias primas condenados ou oriundos de retorno do varejo bem como de subprodutos não comestíveis:</w:t>
      </w:r>
    </w:p>
    <w:p w:rsidR="00680C95" w:rsidRPr="00F1763A" w:rsidRDefault="00680C95" w:rsidP="00680C95">
      <w:pPr>
        <w:pStyle w:val="NormalWeb"/>
        <w:numPr>
          <w:ilvl w:val="1"/>
          <w:numId w:val="6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Período e forma de armazenamento;</w:t>
      </w:r>
    </w:p>
    <w:p w:rsidR="00680C95" w:rsidRPr="00F1763A" w:rsidRDefault="00680C95" w:rsidP="00680C95">
      <w:pPr>
        <w:pStyle w:val="NormalWeb"/>
        <w:numPr>
          <w:ilvl w:val="1"/>
          <w:numId w:val="6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Tipo de transporte;</w:t>
      </w:r>
    </w:p>
    <w:p w:rsidR="00680C95" w:rsidRPr="00F1763A" w:rsidRDefault="00680C95" w:rsidP="00680C95">
      <w:pPr>
        <w:pStyle w:val="NormalWeb"/>
        <w:numPr>
          <w:ilvl w:val="1"/>
          <w:numId w:val="6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Tipo de tratamento;</w:t>
      </w:r>
    </w:p>
    <w:p w:rsidR="00680C95" w:rsidRPr="00F1763A" w:rsidRDefault="00680C95" w:rsidP="00680C95">
      <w:pPr>
        <w:pStyle w:val="NormalWeb"/>
        <w:numPr>
          <w:ilvl w:val="1"/>
          <w:numId w:val="6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Destinação dos resíduos;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27. Vestiários e sanitários: Informar o número e tipo de lavatórios de mãos, tipo de torneiras e tipo de secagem de mãos, modelo dos recipientes de sabonete líquido, modelos de lixeiras com tampa de acionamento não manual, tipo de armários individuais.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28. Tipo de ventilação e iluminação nas diversas dependências (no caso de artificial especificar o equipamento e temperatura).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29. Tipo e localização das barreiras sanitárias para evitar entrada e proliferação de vetores.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30. Natureza do material e tipo do revestimento de:</w:t>
      </w:r>
    </w:p>
    <w:p w:rsidR="00680C95" w:rsidRPr="00F1763A" w:rsidRDefault="00680C95" w:rsidP="00680C95">
      <w:pPr>
        <w:pStyle w:val="NormalWeb"/>
        <w:numPr>
          <w:ilvl w:val="1"/>
          <w:numId w:val="7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Aberturas (janelas, óculos, portas);</w:t>
      </w:r>
    </w:p>
    <w:p w:rsidR="00680C95" w:rsidRPr="00F1763A" w:rsidRDefault="00680C95" w:rsidP="00680C95">
      <w:pPr>
        <w:pStyle w:val="NormalWeb"/>
        <w:numPr>
          <w:ilvl w:val="1"/>
          <w:numId w:val="7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Piso;</w:t>
      </w:r>
    </w:p>
    <w:p w:rsidR="00680C95" w:rsidRPr="00F1763A" w:rsidRDefault="00680C95" w:rsidP="00680C95">
      <w:pPr>
        <w:pStyle w:val="NormalWeb"/>
        <w:numPr>
          <w:ilvl w:val="1"/>
          <w:numId w:val="7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Teto;</w:t>
      </w:r>
    </w:p>
    <w:p w:rsidR="00680C95" w:rsidRPr="00F1763A" w:rsidRDefault="00680C95" w:rsidP="00680C95">
      <w:pPr>
        <w:pStyle w:val="NormalWeb"/>
        <w:numPr>
          <w:ilvl w:val="1"/>
          <w:numId w:val="7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Paredes;</w:t>
      </w:r>
    </w:p>
    <w:p w:rsidR="00680C95" w:rsidRPr="00F1763A" w:rsidRDefault="00680C95" w:rsidP="00680C95">
      <w:pPr>
        <w:pStyle w:val="NormalWeb"/>
        <w:numPr>
          <w:ilvl w:val="1"/>
          <w:numId w:val="7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Mesas e bancadas;</w:t>
      </w:r>
    </w:p>
    <w:p w:rsidR="00680C95" w:rsidRPr="00F1763A" w:rsidRDefault="00680C95" w:rsidP="00680C95">
      <w:pPr>
        <w:pStyle w:val="NormalWeb"/>
        <w:numPr>
          <w:ilvl w:val="1"/>
          <w:numId w:val="7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Refeitório (quando aplicável);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31. Condimentos:</w:t>
      </w:r>
    </w:p>
    <w:p w:rsidR="00680C95" w:rsidRPr="00F1763A" w:rsidRDefault="00680C95" w:rsidP="00680C95">
      <w:pPr>
        <w:pStyle w:val="NormalWeb"/>
        <w:numPr>
          <w:ilvl w:val="1"/>
          <w:numId w:val="8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Procedência;</w:t>
      </w:r>
    </w:p>
    <w:p w:rsidR="00680C95" w:rsidRPr="00F1763A" w:rsidRDefault="00680C95" w:rsidP="00680C95">
      <w:pPr>
        <w:pStyle w:val="NormalWeb"/>
        <w:numPr>
          <w:ilvl w:val="1"/>
          <w:numId w:val="8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Denominação e forma de apresentação;</w:t>
      </w:r>
    </w:p>
    <w:p w:rsidR="00680C95" w:rsidRPr="00F1763A" w:rsidRDefault="00680C95" w:rsidP="00680C95">
      <w:pPr>
        <w:pStyle w:val="NormalWeb"/>
        <w:numPr>
          <w:ilvl w:val="1"/>
          <w:numId w:val="8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Forma de armazenagem;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32. Forma de armazenamento das embalagens primárias e secundárias, rótulos, ingredientes, produtos de limpeza (prateleiras, estrados ou outros).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33. Na área de produção deve-se descrever o tipo dos lavatórios de mãos, descrição dos esterilizadores de facas e serras, informando temperatura da água, número, etc.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34. Descrição dos uniformes, cores dos uniformes de cada setor, sistema de higienização, frequência de troca de uniformes.</w:t>
      </w:r>
    </w:p>
    <w:p w:rsidR="00680C95" w:rsidRPr="00F1763A" w:rsidRDefault="00680C95" w:rsidP="00680C95">
      <w:pPr>
        <w:pStyle w:val="NormalWeb"/>
        <w:widowControl w:val="0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35. Informar o local da lavanderia ou empresa terceirizada (descrever o fluxograma e processo detalhado de lavagem e secagem dos uniformes).</w:t>
      </w:r>
    </w:p>
    <w:p w:rsidR="00680C95" w:rsidRPr="00F1763A" w:rsidRDefault="00680C95" w:rsidP="00680C95">
      <w:pPr>
        <w:pStyle w:val="NormalWeb"/>
        <w:widowControl w:val="0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36. Informar o sistema de exaustão, quando aplicável em áreas de geração de calor.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37. No local utilizado como fonte de calor (</w:t>
      </w:r>
      <w:proofErr w:type="spellStart"/>
      <w:r w:rsidRPr="00F1763A">
        <w:rPr>
          <w:rFonts w:ascii="Arial Narrow" w:hAnsi="Arial Narrow" w:cs="Arial"/>
        </w:rPr>
        <w:t>ex</w:t>
      </w:r>
      <w:proofErr w:type="spellEnd"/>
      <w:r w:rsidRPr="00F1763A">
        <w:rPr>
          <w:rFonts w:ascii="Arial Narrow" w:hAnsi="Arial Narrow" w:cs="Arial"/>
        </w:rPr>
        <w:t>: caldeira):</w:t>
      </w:r>
    </w:p>
    <w:p w:rsidR="00680C95" w:rsidRPr="00F1763A" w:rsidRDefault="00680C95" w:rsidP="00680C95">
      <w:pPr>
        <w:pStyle w:val="NormalWeb"/>
        <w:numPr>
          <w:ilvl w:val="1"/>
          <w:numId w:val="9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Capacidade;</w:t>
      </w:r>
    </w:p>
    <w:p w:rsidR="00680C95" w:rsidRPr="00F1763A" w:rsidRDefault="00680C95" w:rsidP="00680C95">
      <w:pPr>
        <w:pStyle w:val="NormalWeb"/>
        <w:numPr>
          <w:ilvl w:val="1"/>
          <w:numId w:val="9"/>
        </w:numPr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Tipo de combustível;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38. Indicação da existência nas proximidades de estabelecimentos que produzam mau cheiro ou poeira.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39. Localização da sede da inspeção estadual.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40. Local para higienização dos veículos.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41. Programa de qualidade do estabelecimento conforme Portaria IAGRO nº 2796/2013 que serão implantados para garantia da inocuidade alimentar.</w:t>
      </w:r>
    </w:p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42. Observações gerais das condições.</w:t>
      </w:r>
    </w:p>
    <w:p w:rsidR="007734C3" w:rsidRDefault="007734C3" w:rsidP="004A7994"/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Local / Data:</w:t>
      </w:r>
    </w:p>
    <w:tbl>
      <w:tblPr>
        <w:tblStyle w:val="Tabelacomgrade"/>
        <w:tblW w:w="9964" w:type="dxa"/>
        <w:tblLayout w:type="fixed"/>
        <w:tblLook w:val="04A0" w:firstRow="1" w:lastRow="0" w:firstColumn="1" w:lastColumn="0" w:noHBand="0" w:noVBand="1"/>
      </w:tblPr>
      <w:tblGrid>
        <w:gridCol w:w="4111"/>
        <w:gridCol w:w="236"/>
        <w:gridCol w:w="799"/>
        <w:gridCol w:w="567"/>
        <w:gridCol w:w="2392"/>
        <w:gridCol w:w="443"/>
        <w:gridCol w:w="1416"/>
      </w:tblGrid>
      <w:tr w:rsidR="00904AE7" w:rsidTr="00904AE7"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04AE7" w:rsidRDefault="00904AE7" w:rsidP="004A7994">
            <w:r>
              <w:t>,</w:t>
            </w:r>
          </w:p>
        </w:tc>
        <w:tc>
          <w:tcPr>
            <w:tcW w:w="799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4AE7" w:rsidRDefault="00904AE7" w:rsidP="004A7994">
            <w:r>
              <w:t>,de</w:t>
            </w:r>
          </w:p>
        </w:tc>
        <w:tc>
          <w:tcPr>
            <w:tcW w:w="2392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904AE7" w:rsidRDefault="00904AE7" w:rsidP="004A7994">
            <w:r>
              <w:t>de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</w:tr>
    </w:tbl>
    <w:p w:rsidR="00904AE7" w:rsidRPr="00904AE7" w:rsidRDefault="00904AE7" w:rsidP="004A7994">
      <w:pPr>
        <w:rPr>
          <w:sz w:val="18"/>
          <w:szCs w:val="18"/>
        </w:rPr>
      </w:pPr>
      <w:r>
        <w:t xml:space="preserve">                            </w:t>
      </w:r>
      <w:r w:rsidRPr="00904AE7">
        <w:rPr>
          <w:sz w:val="18"/>
          <w:szCs w:val="18"/>
        </w:rPr>
        <w:t>(Cidade)</w:t>
      </w:r>
    </w:p>
    <w:p w:rsidR="00904AE7" w:rsidRDefault="00904AE7" w:rsidP="004A7994"/>
    <w:p w:rsidR="00904AE7" w:rsidRDefault="00904AE7" w:rsidP="004A7994"/>
    <w:p w:rsidR="00904AE7" w:rsidRDefault="00904AE7" w:rsidP="004A799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998"/>
        <w:gridCol w:w="4382"/>
      </w:tblGrid>
      <w:tr w:rsidR="007A07C3" w:rsidTr="007A07C3">
        <w:tc>
          <w:tcPr>
            <w:tcW w:w="4531" w:type="dxa"/>
            <w:tcBorders>
              <w:top w:val="nil"/>
              <w:left w:val="nil"/>
              <w:right w:val="nil"/>
            </w:tcBorders>
          </w:tcPr>
          <w:p w:rsidR="007A07C3" w:rsidRDefault="007A07C3" w:rsidP="00904AE7">
            <w:pPr>
              <w:pStyle w:val="Cabealho"/>
              <w:rPr>
                <w:rFonts w:ascii="Arial Narrow" w:eastAsia="Calibri" w:hAnsi="Arial Narrow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7A07C3" w:rsidRDefault="007A07C3" w:rsidP="00904AE7">
            <w:pPr>
              <w:pStyle w:val="Cabealho"/>
              <w:rPr>
                <w:rFonts w:ascii="Arial Narrow" w:eastAsia="Calibri" w:hAnsi="Arial Narrow" w:cs="Arial"/>
              </w:rPr>
            </w:pPr>
          </w:p>
        </w:tc>
        <w:tc>
          <w:tcPr>
            <w:tcW w:w="4382" w:type="dxa"/>
            <w:tcBorders>
              <w:top w:val="nil"/>
              <w:left w:val="nil"/>
              <w:right w:val="nil"/>
            </w:tcBorders>
          </w:tcPr>
          <w:p w:rsidR="007A07C3" w:rsidRDefault="007A07C3" w:rsidP="00904AE7">
            <w:pPr>
              <w:pStyle w:val="Cabealho"/>
              <w:rPr>
                <w:rFonts w:ascii="Arial Narrow" w:eastAsia="Calibri" w:hAnsi="Arial Narrow" w:cs="Arial"/>
              </w:rPr>
            </w:pPr>
          </w:p>
        </w:tc>
      </w:tr>
    </w:tbl>
    <w:p w:rsidR="007A07C3" w:rsidRDefault="007A07C3" w:rsidP="00904AE7">
      <w:pPr>
        <w:pStyle w:val="Cabealho"/>
        <w:rPr>
          <w:rFonts w:ascii="Arial Narrow" w:eastAsia="Calibri" w:hAnsi="Arial Narrow" w:cs="Arial"/>
        </w:rPr>
      </w:pPr>
    </w:p>
    <w:p w:rsidR="00904AE7" w:rsidRPr="00F1763A" w:rsidRDefault="007A07C3" w:rsidP="00904AE7">
      <w:pPr>
        <w:pStyle w:val="Cabealho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  </w:t>
      </w:r>
      <w:r w:rsidR="00904AE7" w:rsidRPr="00F1763A">
        <w:rPr>
          <w:rFonts w:ascii="Arial Narrow" w:eastAsia="Calibri" w:hAnsi="Arial Narrow" w:cs="Arial"/>
        </w:rPr>
        <w:t>Assinatura do Proprietário / Representante Legal</w:t>
      </w:r>
      <w:r w:rsidR="00904AE7">
        <w:rPr>
          <w:rFonts w:ascii="Arial Narrow" w:eastAsia="Calibri" w:hAnsi="Arial Narrow" w:cs="Arial"/>
        </w:rPr>
        <w:t xml:space="preserve">       </w:t>
      </w:r>
      <w:r>
        <w:rPr>
          <w:rFonts w:ascii="Arial Narrow" w:eastAsia="Calibri" w:hAnsi="Arial Narrow" w:cs="Arial"/>
        </w:rPr>
        <w:t xml:space="preserve">                           </w:t>
      </w:r>
      <w:r w:rsidR="00904AE7" w:rsidRPr="00F1763A">
        <w:rPr>
          <w:rFonts w:ascii="Arial Narrow" w:eastAsia="Calibri" w:hAnsi="Arial Narrow" w:cs="Arial"/>
        </w:rPr>
        <w:t>Assinatura do Responsável Técnico</w:t>
      </w:r>
    </w:p>
    <w:p w:rsidR="00904AE7" w:rsidRPr="00F1763A" w:rsidRDefault="00904AE7" w:rsidP="00904AE7">
      <w:pPr>
        <w:pStyle w:val="Cabealho"/>
        <w:rPr>
          <w:rFonts w:ascii="Arial Narrow" w:eastAsia="Calibri" w:hAnsi="Arial Narrow" w:cs="Arial"/>
        </w:rPr>
      </w:pPr>
    </w:p>
    <w:p w:rsidR="00904AE7" w:rsidRDefault="00904AE7" w:rsidP="004A7994"/>
    <w:p w:rsidR="000F37B1" w:rsidRDefault="000F37B1" w:rsidP="004A7994"/>
    <w:p w:rsidR="000F37B1" w:rsidRDefault="000F37B1" w:rsidP="004A7994"/>
    <w:p w:rsidR="000F37B1" w:rsidRPr="000F37B1" w:rsidRDefault="000F37B1" w:rsidP="004A7994">
      <w:pPr>
        <w:rPr>
          <w:b/>
        </w:rPr>
      </w:pPr>
      <w:r w:rsidRPr="000F37B1">
        <w:rPr>
          <w:b/>
        </w:rPr>
        <w:t>Observação</w:t>
      </w:r>
      <w:r>
        <w:rPr>
          <w:b/>
        </w:rPr>
        <w:t xml:space="preserve">: </w:t>
      </w:r>
      <w:r w:rsidRPr="00F1763A">
        <w:rPr>
          <w:rFonts w:ascii="Arial Narrow" w:eastAsia="Calibri" w:hAnsi="Arial Narrow" w:cs="Arial"/>
        </w:rPr>
        <w:t>Informações complementares</w:t>
      </w:r>
      <w:r>
        <w:rPr>
          <w:rFonts w:ascii="Arial Narrow" w:eastAsia="Calibri" w:hAnsi="Arial Narrow" w:cs="Arial"/>
        </w:rPr>
        <w:t xml:space="preserve"> poderão ser solicitadas</w:t>
      </w:r>
    </w:p>
    <w:sectPr w:rsidR="000F37B1" w:rsidRPr="000F37B1" w:rsidSect="000F37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B40" w:rsidRDefault="00391B40">
      <w:r>
        <w:separator/>
      </w:r>
    </w:p>
  </w:endnote>
  <w:endnote w:type="continuationSeparator" w:id="0">
    <w:p w:rsidR="00391B40" w:rsidRDefault="0039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55" w:rsidRDefault="00B64A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B1" w:rsidRPr="00D476BD" w:rsidRDefault="000F37B1" w:rsidP="000F37B1">
    <w:pPr>
      <w:pStyle w:val="Rodap"/>
      <w:pBdr>
        <w:bottom w:val="single" w:sz="6" w:space="1" w:color="auto"/>
      </w:pBdr>
      <w:rPr>
        <w:sz w:val="2"/>
      </w:rPr>
    </w:pPr>
  </w:p>
  <w:p w:rsidR="007A4121" w:rsidRDefault="007A4121" w:rsidP="007A4121">
    <w:pPr>
      <w:pStyle w:val="Rodap"/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 xml:space="preserve">Encaminhar à DIPOA </w:t>
    </w:r>
    <w:r w:rsidRPr="00C618EF">
      <w:rPr>
        <w:rFonts w:ascii="Arial Narrow" w:hAnsi="Arial Narrow"/>
        <w:i/>
        <w:sz w:val="16"/>
        <w:szCs w:val="16"/>
      </w:rPr>
      <w:t>1 V</w:t>
    </w:r>
    <w:r>
      <w:rPr>
        <w:rFonts w:ascii="Arial Narrow" w:hAnsi="Arial Narrow"/>
        <w:i/>
        <w:sz w:val="16"/>
        <w:szCs w:val="16"/>
      </w:rPr>
      <w:t>ia original</w:t>
    </w:r>
    <w:r w:rsidR="00061539">
      <w:rPr>
        <w:rFonts w:ascii="Arial Narrow" w:hAnsi="Arial Narrow"/>
        <w:i/>
        <w:sz w:val="16"/>
        <w:szCs w:val="16"/>
      </w:rPr>
      <w:t xml:space="preserve"> </w:t>
    </w:r>
    <w:r w:rsidR="00061539">
      <w:rPr>
        <w:rFonts w:ascii="Arial Narrow" w:hAnsi="Arial Narrow"/>
        <w:i/>
        <w:sz w:val="16"/>
        <w:szCs w:val="16"/>
      </w:rPr>
      <w:t>(física)</w:t>
    </w:r>
    <w:bookmarkStart w:id="0" w:name="_GoBack"/>
    <w:bookmarkEnd w:id="0"/>
    <w:r>
      <w:rPr>
        <w:rFonts w:ascii="Arial Narrow" w:hAnsi="Arial Narrow"/>
        <w:i/>
        <w:sz w:val="16"/>
        <w:szCs w:val="16"/>
      </w:rPr>
      <w:t xml:space="preserve"> anexada ao E-DOC –</w:t>
    </w:r>
    <w:r w:rsidRPr="00C618EF">
      <w:rPr>
        <w:rFonts w:ascii="Arial Narrow" w:hAnsi="Arial Narrow"/>
        <w:i/>
        <w:sz w:val="16"/>
        <w:szCs w:val="16"/>
      </w:rPr>
      <w:t xml:space="preserve"> </w:t>
    </w:r>
    <w:r>
      <w:rPr>
        <w:rFonts w:ascii="Arial Narrow" w:hAnsi="Arial Narrow"/>
        <w:i/>
        <w:sz w:val="16"/>
        <w:szCs w:val="16"/>
      </w:rPr>
      <w:t xml:space="preserve">Protocolar e devolver </w:t>
    </w:r>
    <w:r w:rsidRPr="00C618EF">
      <w:rPr>
        <w:rFonts w:ascii="Arial Narrow" w:hAnsi="Arial Narrow"/>
        <w:i/>
        <w:sz w:val="16"/>
        <w:szCs w:val="16"/>
      </w:rPr>
      <w:t xml:space="preserve">1 </w:t>
    </w:r>
    <w:r>
      <w:rPr>
        <w:rFonts w:ascii="Arial Narrow" w:hAnsi="Arial Narrow"/>
        <w:i/>
        <w:sz w:val="16"/>
        <w:szCs w:val="16"/>
      </w:rPr>
      <w:t>Via para Indústria</w:t>
    </w:r>
  </w:p>
  <w:p w:rsidR="000F37B1" w:rsidRDefault="000F37B1" w:rsidP="007A4121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55" w:rsidRDefault="00B64A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B40" w:rsidRDefault="00391B40">
      <w:r>
        <w:separator/>
      </w:r>
    </w:p>
  </w:footnote>
  <w:footnote w:type="continuationSeparator" w:id="0">
    <w:p w:rsidR="00391B40" w:rsidRDefault="00391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55" w:rsidRDefault="00B64A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971"/>
      <w:gridCol w:w="5557"/>
      <w:gridCol w:w="2393"/>
    </w:tblGrid>
    <w:tr w:rsidR="007C4B1B" w:rsidRPr="005F1B5B" w:rsidTr="008E5911">
      <w:trPr>
        <w:trHeight w:val="499"/>
      </w:trPr>
      <w:tc>
        <w:tcPr>
          <w:tcW w:w="1970" w:type="dxa"/>
          <w:tcBorders>
            <w:bottom w:val="single" w:sz="4" w:space="0" w:color="auto"/>
          </w:tcBorders>
        </w:tcPr>
        <w:p w:rsidR="007C4B1B" w:rsidRPr="005F1B5B" w:rsidRDefault="005F1B5B" w:rsidP="007C4B1B">
          <w:pPr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114425" cy="552450"/>
                <wp:effectExtent l="0" t="0" r="0" b="0"/>
                <wp:docPr id="24" name="Imagem 24" descr="S:\PROJETO_GESTÃO\LOGOTIPO IA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S:\PROJETO_GESTÃO\LOGOTIPO IAG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  <w:tcBorders>
            <w:bottom w:val="single" w:sz="4" w:space="0" w:color="auto"/>
          </w:tcBorders>
          <w:vAlign w:val="center"/>
        </w:tcPr>
        <w:p w:rsidR="007C4B1B" w:rsidRDefault="007C4B1B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6C0D41" w:rsidRPr="005F1B5B" w:rsidRDefault="006C0D41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Gerência de Inspeção e</w:t>
          </w:r>
          <w:r w:rsidR="00165ED9">
            <w:rPr>
              <w:rFonts w:ascii="Arial" w:hAnsi="Arial" w:cs="Arial"/>
              <w:sz w:val="16"/>
              <w:szCs w:val="16"/>
            </w:rPr>
            <w:t xml:space="preserve"> Defesa Sanitária Animal</w:t>
          </w:r>
        </w:p>
        <w:p w:rsidR="007C4B1B" w:rsidRPr="005F1B5B" w:rsidRDefault="007C4B1B" w:rsidP="007C4B1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sz w:val="16"/>
              <w:szCs w:val="16"/>
            </w:rPr>
            <w:t>Divisão d</w:t>
          </w:r>
          <w:r w:rsidR="00165ED9">
            <w:rPr>
              <w:rFonts w:ascii="Arial" w:hAnsi="Arial" w:cs="Arial"/>
              <w:sz w:val="16"/>
              <w:szCs w:val="16"/>
            </w:rPr>
            <w:t xml:space="preserve">e </w:t>
          </w:r>
          <w:r w:rsidR="00EF6975">
            <w:rPr>
              <w:rFonts w:ascii="Arial" w:hAnsi="Arial" w:cs="Arial"/>
              <w:sz w:val="16"/>
              <w:szCs w:val="16"/>
            </w:rPr>
            <w:t>Inspeção de Produtos de Origem</w:t>
          </w:r>
          <w:r w:rsidR="00165ED9">
            <w:rPr>
              <w:rFonts w:ascii="Arial" w:hAnsi="Arial" w:cs="Arial"/>
              <w:sz w:val="16"/>
              <w:szCs w:val="16"/>
            </w:rPr>
            <w:t xml:space="preserve"> Animal</w:t>
          </w:r>
        </w:p>
        <w:p w:rsidR="007C4B1B" w:rsidRDefault="00165ED9" w:rsidP="006C0D41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Núcleo</w:t>
          </w:r>
          <w:r w:rsidR="00EF6975">
            <w:rPr>
              <w:rFonts w:ascii="Arial" w:hAnsi="Arial" w:cs="Arial"/>
              <w:sz w:val="16"/>
              <w:szCs w:val="16"/>
            </w:rPr>
            <w:t xml:space="preserve"> de Carnes e Derivados</w:t>
          </w:r>
        </w:p>
        <w:p w:rsidR="006C0D41" w:rsidRPr="005F1B5B" w:rsidRDefault="006C0D41" w:rsidP="006C0D41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405" w:type="dxa"/>
          <w:tcBorders>
            <w:bottom w:val="single" w:sz="4" w:space="0" w:color="auto"/>
          </w:tcBorders>
          <w:vAlign w:val="center"/>
        </w:tcPr>
        <w:p w:rsidR="005F1B5B" w:rsidRPr="005F1B5B" w:rsidRDefault="005422DD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proofErr w:type="gramStart"/>
          <w:r>
            <w:rPr>
              <w:rFonts w:ascii="Arial" w:hAnsi="Arial" w:cs="Arial"/>
              <w:sz w:val="16"/>
              <w:szCs w:val="16"/>
            </w:rPr>
            <w:t>MOD</w:t>
          </w:r>
          <w:r w:rsidR="000E31E0">
            <w:rPr>
              <w:rFonts w:ascii="Arial" w:hAnsi="Arial" w:cs="Arial"/>
              <w:sz w:val="16"/>
              <w:szCs w:val="16"/>
            </w:rPr>
            <w:t>.</w:t>
          </w:r>
          <w:r>
            <w:rPr>
              <w:rFonts w:ascii="Arial" w:hAnsi="Arial" w:cs="Arial"/>
              <w:sz w:val="16"/>
              <w:szCs w:val="16"/>
            </w:rPr>
            <w:t>DIPOA</w:t>
          </w:r>
          <w:r w:rsidR="000E31E0">
            <w:rPr>
              <w:rFonts w:ascii="Arial" w:hAnsi="Arial" w:cs="Arial"/>
              <w:sz w:val="16"/>
              <w:szCs w:val="16"/>
            </w:rPr>
            <w:t>.N</w:t>
          </w:r>
          <w:r w:rsidR="008F5485">
            <w:rPr>
              <w:rFonts w:ascii="Arial" w:hAnsi="Arial" w:cs="Arial"/>
              <w:sz w:val="16"/>
              <w:szCs w:val="16"/>
            </w:rPr>
            <w:t>U</w:t>
          </w:r>
          <w:r w:rsidR="00DA3D6D">
            <w:rPr>
              <w:rFonts w:ascii="Arial" w:hAnsi="Arial" w:cs="Arial"/>
              <w:sz w:val="16"/>
              <w:szCs w:val="16"/>
            </w:rPr>
            <w:t>CAR</w:t>
          </w:r>
          <w:proofErr w:type="gramEnd"/>
          <w:r w:rsidR="00DA3D6D">
            <w:rPr>
              <w:rFonts w:ascii="Arial" w:hAnsi="Arial" w:cs="Arial"/>
              <w:sz w:val="16"/>
              <w:szCs w:val="16"/>
            </w:rPr>
            <w:t>.</w:t>
          </w:r>
          <w:r w:rsidR="007C4B1B" w:rsidRPr="005F1B5B">
            <w:rPr>
              <w:rFonts w:ascii="Arial" w:hAnsi="Arial" w:cs="Arial"/>
              <w:sz w:val="16"/>
              <w:szCs w:val="16"/>
            </w:rPr>
            <w:t>00</w:t>
          </w:r>
          <w:r w:rsidR="000E31E0">
            <w:rPr>
              <w:rFonts w:ascii="Arial" w:hAnsi="Arial" w:cs="Arial"/>
              <w:sz w:val="16"/>
              <w:szCs w:val="16"/>
            </w:rPr>
            <w:t>1</w:t>
          </w:r>
        </w:p>
        <w:p w:rsidR="007C4B1B" w:rsidRPr="005F1B5B" w:rsidRDefault="005F1B5B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proofErr w:type="spellStart"/>
          <w:r w:rsidRPr="005F1B5B">
            <w:rPr>
              <w:rFonts w:ascii="Arial" w:hAnsi="Arial" w:cs="Arial"/>
              <w:sz w:val="16"/>
              <w:szCs w:val="16"/>
            </w:rPr>
            <w:t>P</w:t>
          </w:r>
          <w:r w:rsidR="007C4B1B" w:rsidRPr="005F1B5B">
            <w:rPr>
              <w:rFonts w:ascii="Arial" w:hAnsi="Arial" w:cs="Arial"/>
              <w:sz w:val="16"/>
              <w:szCs w:val="16"/>
            </w:rPr>
            <w:t>ág</w:t>
          </w:r>
          <w:proofErr w:type="spellEnd"/>
          <w:r w:rsidR="007C4B1B" w:rsidRPr="005F1B5B">
            <w:rPr>
              <w:rFonts w:ascii="Arial" w:hAnsi="Arial" w:cs="Arial"/>
              <w:sz w:val="16"/>
              <w:szCs w:val="16"/>
            </w:rPr>
            <w:t xml:space="preserve">: </w:t>
          </w:r>
          <w:r w:rsidR="007C4B1B" w:rsidRPr="005F1B5B">
            <w:rPr>
              <w:rFonts w:ascii="Arial" w:hAnsi="Arial" w:cs="Arial"/>
              <w:sz w:val="16"/>
              <w:szCs w:val="16"/>
            </w:rPr>
            <w:fldChar w:fldCharType="begin"/>
          </w:r>
          <w:r w:rsidR="007C4B1B" w:rsidRPr="005F1B5B">
            <w:rPr>
              <w:rFonts w:ascii="Arial" w:hAnsi="Arial" w:cs="Arial"/>
              <w:sz w:val="16"/>
              <w:szCs w:val="16"/>
            </w:rPr>
            <w:instrText>PAGE   \* MERGEFORMAT</w:instrText>
          </w:r>
          <w:r w:rsidR="007C4B1B" w:rsidRPr="005F1B5B">
            <w:rPr>
              <w:rFonts w:ascii="Arial" w:hAnsi="Arial" w:cs="Arial"/>
              <w:sz w:val="16"/>
              <w:szCs w:val="16"/>
            </w:rPr>
            <w:fldChar w:fldCharType="separate"/>
          </w:r>
          <w:r w:rsidR="00061539">
            <w:rPr>
              <w:rFonts w:ascii="Arial" w:hAnsi="Arial" w:cs="Arial"/>
              <w:noProof/>
              <w:sz w:val="16"/>
              <w:szCs w:val="16"/>
            </w:rPr>
            <w:t>1</w:t>
          </w:r>
          <w:r w:rsidR="007C4B1B" w:rsidRPr="005F1B5B">
            <w:rPr>
              <w:rFonts w:ascii="Arial" w:hAnsi="Arial" w:cs="Arial"/>
              <w:sz w:val="16"/>
              <w:szCs w:val="16"/>
            </w:rPr>
            <w:fldChar w:fldCharType="end"/>
          </w:r>
          <w:r w:rsidR="007C4B1B" w:rsidRPr="005F1B5B">
            <w:rPr>
              <w:rFonts w:ascii="Arial" w:hAnsi="Arial" w:cs="Arial"/>
              <w:sz w:val="16"/>
              <w:szCs w:val="16"/>
            </w:rPr>
            <w:t xml:space="preserve"> de </w:t>
          </w:r>
          <w:r w:rsidR="007C4B1B" w:rsidRPr="005F1B5B">
            <w:rPr>
              <w:rFonts w:ascii="Arial" w:hAnsi="Arial" w:cs="Arial"/>
              <w:sz w:val="16"/>
              <w:szCs w:val="16"/>
            </w:rPr>
            <w:fldChar w:fldCharType="begin"/>
          </w:r>
          <w:r w:rsidR="007C4B1B" w:rsidRPr="005F1B5B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="007C4B1B" w:rsidRPr="005F1B5B">
            <w:rPr>
              <w:rFonts w:ascii="Arial" w:hAnsi="Arial" w:cs="Arial"/>
              <w:sz w:val="16"/>
              <w:szCs w:val="16"/>
            </w:rPr>
            <w:fldChar w:fldCharType="separate"/>
          </w:r>
          <w:r w:rsidR="00061539">
            <w:rPr>
              <w:rFonts w:ascii="Arial" w:hAnsi="Arial" w:cs="Arial"/>
              <w:noProof/>
              <w:sz w:val="16"/>
              <w:szCs w:val="16"/>
            </w:rPr>
            <w:t>4</w:t>
          </w:r>
          <w:r w:rsidR="007C4B1B" w:rsidRPr="005F1B5B">
            <w:rPr>
              <w:rFonts w:ascii="Arial" w:hAnsi="Arial" w:cs="Arial"/>
              <w:sz w:val="16"/>
              <w:szCs w:val="16"/>
            </w:rPr>
            <w:fldChar w:fldCharType="end"/>
          </w:r>
        </w:p>
        <w:p w:rsidR="007C4B1B" w:rsidRDefault="000E31E0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Revisão:0</w:t>
          </w:r>
          <w:r w:rsidR="00225022">
            <w:rPr>
              <w:rFonts w:ascii="Arial" w:hAnsi="Arial" w:cs="Arial"/>
              <w:sz w:val="16"/>
              <w:szCs w:val="16"/>
            </w:rPr>
            <w:t>1</w:t>
          </w:r>
          <w:r w:rsidR="00A23561">
            <w:rPr>
              <w:rFonts w:ascii="Arial" w:hAnsi="Arial" w:cs="Arial"/>
              <w:sz w:val="16"/>
              <w:szCs w:val="16"/>
            </w:rPr>
            <w:t xml:space="preserve">  </w:t>
          </w:r>
        </w:p>
        <w:p w:rsidR="00A23561" w:rsidRPr="005F1B5B" w:rsidRDefault="00A23561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7C4B1B" w:rsidRPr="007C4B1B" w:rsidTr="008E5911">
      <w:trPr>
        <w:trHeight w:val="567"/>
      </w:trPr>
      <w:tc>
        <w:tcPr>
          <w:tcW w:w="10095" w:type="dxa"/>
          <w:gridSpan w:val="3"/>
          <w:tcBorders>
            <w:top w:val="single" w:sz="4" w:space="0" w:color="auto"/>
            <w:bottom w:val="single" w:sz="4" w:space="0" w:color="auto"/>
          </w:tcBorders>
          <w:vAlign w:val="center"/>
        </w:tcPr>
        <w:p w:rsidR="007C4B1B" w:rsidRPr="007C4B1B" w:rsidRDefault="006521D8" w:rsidP="006F5C90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MODELO DE MEMORIAL </w:t>
          </w:r>
          <w:r w:rsidR="002A53D1">
            <w:rPr>
              <w:rFonts w:ascii="Arial" w:hAnsi="Arial" w:cs="Arial"/>
              <w:b/>
              <w:sz w:val="20"/>
              <w:szCs w:val="20"/>
            </w:rPr>
            <w:t>ECONÔMICO SANITÁRIO</w:t>
          </w:r>
          <w:r w:rsidR="006F5C90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– </w:t>
          </w:r>
          <w:r w:rsidR="00225022">
            <w:rPr>
              <w:rFonts w:ascii="Arial" w:hAnsi="Arial" w:cs="Arial"/>
              <w:b/>
              <w:sz w:val="20"/>
              <w:szCs w:val="20"/>
            </w:rPr>
            <w:t xml:space="preserve">ABATEDOURO FRIGORIFICO DE CARNE </w:t>
          </w:r>
          <w:r>
            <w:rPr>
              <w:rFonts w:ascii="Arial" w:hAnsi="Arial" w:cs="Arial"/>
              <w:b/>
              <w:sz w:val="20"/>
              <w:szCs w:val="20"/>
            </w:rPr>
            <w:t>E DERIVADOS</w:t>
          </w:r>
        </w:p>
      </w:tc>
    </w:tr>
  </w:tbl>
  <w:p w:rsidR="007C4B1B" w:rsidRPr="007C4B1B" w:rsidRDefault="007C4B1B" w:rsidP="007C4B1B">
    <w:pPr>
      <w:rPr>
        <w:rFonts w:ascii="Arial" w:hAnsi="Arial" w:cs="Arial"/>
        <w:sz w:val="20"/>
        <w:szCs w:val="20"/>
      </w:rPr>
    </w:pPr>
  </w:p>
  <w:p w:rsidR="000755AA" w:rsidRDefault="000755AA"/>
  <w:p w:rsidR="000F37B1" w:rsidRDefault="000F37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55" w:rsidRDefault="00B64A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31986"/>
    <w:multiLevelType w:val="hybridMultilevel"/>
    <w:tmpl w:val="0F50F3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74AA1AF8">
      <w:numFmt w:val="bullet"/>
      <w:lvlText w:val=""/>
      <w:lvlJc w:val="left"/>
      <w:pPr>
        <w:ind w:left="1440" w:hanging="360"/>
      </w:pPr>
      <w:rPr>
        <w:rFonts w:ascii="Myriad Pro Cond" w:eastAsia="Times New Roman" w:hAnsi="Myriad Pro Cond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A312C"/>
    <w:multiLevelType w:val="hybridMultilevel"/>
    <w:tmpl w:val="53E2770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B1B06"/>
    <w:multiLevelType w:val="hybridMultilevel"/>
    <w:tmpl w:val="C004DE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00B31"/>
    <w:multiLevelType w:val="hybridMultilevel"/>
    <w:tmpl w:val="25CA234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23734"/>
    <w:multiLevelType w:val="hybridMultilevel"/>
    <w:tmpl w:val="1C32F33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205AB"/>
    <w:multiLevelType w:val="hybridMultilevel"/>
    <w:tmpl w:val="285C9B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12F23"/>
    <w:multiLevelType w:val="hybridMultilevel"/>
    <w:tmpl w:val="2C3430D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60C22"/>
    <w:multiLevelType w:val="hybridMultilevel"/>
    <w:tmpl w:val="5C78F0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D62CC"/>
    <w:multiLevelType w:val="hybridMultilevel"/>
    <w:tmpl w:val="10E0D0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9B"/>
    <w:rsid w:val="00061539"/>
    <w:rsid w:val="00070F07"/>
    <w:rsid w:val="000755AA"/>
    <w:rsid w:val="000800E6"/>
    <w:rsid w:val="00091CC5"/>
    <w:rsid w:val="00092FB2"/>
    <w:rsid w:val="000A2C52"/>
    <w:rsid w:val="000D670D"/>
    <w:rsid w:val="000E1C11"/>
    <w:rsid w:val="000E31E0"/>
    <w:rsid w:val="000F37B1"/>
    <w:rsid w:val="001047C2"/>
    <w:rsid w:val="00115B14"/>
    <w:rsid w:val="00120336"/>
    <w:rsid w:val="001220E4"/>
    <w:rsid w:val="00132119"/>
    <w:rsid w:val="00146AC0"/>
    <w:rsid w:val="00146E09"/>
    <w:rsid w:val="00165ED9"/>
    <w:rsid w:val="001878F1"/>
    <w:rsid w:val="001B0959"/>
    <w:rsid w:val="001B28E2"/>
    <w:rsid w:val="001C72B1"/>
    <w:rsid w:val="001E7D9B"/>
    <w:rsid w:val="001F3646"/>
    <w:rsid w:val="001F6EB1"/>
    <w:rsid w:val="00202B15"/>
    <w:rsid w:val="00210003"/>
    <w:rsid w:val="0021029E"/>
    <w:rsid w:val="0022254C"/>
    <w:rsid w:val="00225022"/>
    <w:rsid w:val="00251667"/>
    <w:rsid w:val="00272188"/>
    <w:rsid w:val="00277C11"/>
    <w:rsid w:val="00281DDD"/>
    <w:rsid w:val="00282C41"/>
    <w:rsid w:val="002844C9"/>
    <w:rsid w:val="00292DFC"/>
    <w:rsid w:val="002A53D1"/>
    <w:rsid w:val="002D0E0F"/>
    <w:rsid w:val="002D7866"/>
    <w:rsid w:val="002E4269"/>
    <w:rsid w:val="002E7846"/>
    <w:rsid w:val="00323970"/>
    <w:rsid w:val="003330FA"/>
    <w:rsid w:val="00335BAF"/>
    <w:rsid w:val="00391B40"/>
    <w:rsid w:val="003D7CD6"/>
    <w:rsid w:val="003F317A"/>
    <w:rsid w:val="00400A3B"/>
    <w:rsid w:val="00404E4D"/>
    <w:rsid w:val="00407B31"/>
    <w:rsid w:val="004467BE"/>
    <w:rsid w:val="00455EFB"/>
    <w:rsid w:val="00462C83"/>
    <w:rsid w:val="004A7994"/>
    <w:rsid w:val="004B6E5C"/>
    <w:rsid w:val="004D3FDC"/>
    <w:rsid w:val="005116CB"/>
    <w:rsid w:val="00527EE7"/>
    <w:rsid w:val="005422DD"/>
    <w:rsid w:val="0058062E"/>
    <w:rsid w:val="005A3FB2"/>
    <w:rsid w:val="005B4B51"/>
    <w:rsid w:val="005F1B5B"/>
    <w:rsid w:val="005F64C4"/>
    <w:rsid w:val="005F7F13"/>
    <w:rsid w:val="00604F9C"/>
    <w:rsid w:val="00612283"/>
    <w:rsid w:val="00612C4F"/>
    <w:rsid w:val="00640309"/>
    <w:rsid w:val="006521D8"/>
    <w:rsid w:val="0066467F"/>
    <w:rsid w:val="006678F3"/>
    <w:rsid w:val="00677D11"/>
    <w:rsid w:val="00680C95"/>
    <w:rsid w:val="006C0D41"/>
    <w:rsid w:val="006C561C"/>
    <w:rsid w:val="006D4279"/>
    <w:rsid w:val="006E3A57"/>
    <w:rsid w:val="006F5C90"/>
    <w:rsid w:val="006F752C"/>
    <w:rsid w:val="007267FC"/>
    <w:rsid w:val="0074110F"/>
    <w:rsid w:val="007734C3"/>
    <w:rsid w:val="007A07C3"/>
    <w:rsid w:val="007A4121"/>
    <w:rsid w:val="007B3936"/>
    <w:rsid w:val="007C4B1B"/>
    <w:rsid w:val="007C79FA"/>
    <w:rsid w:val="007D4D86"/>
    <w:rsid w:val="007D65D3"/>
    <w:rsid w:val="008056FE"/>
    <w:rsid w:val="00813A48"/>
    <w:rsid w:val="00873AAC"/>
    <w:rsid w:val="00884183"/>
    <w:rsid w:val="008B3533"/>
    <w:rsid w:val="008C4B32"/>
    <w:rsid w:val="008E326E"/>
    <w:rsid w:val="008E5911"/>
    <w:rsid w:val="008F41B5"/>
    <w:rsid w:val="008F5485"/>
    <w:rsid w:val="009008C0"/>
    <w:rsid w:val="00904AE7"/>
    <w:rsid w:val="00914E1E"/>
    <w:rsid w:val="009208BA"/>
    <w:rsid w:val="00953142"/>
    <w:rsid w:val="0098049E"/>
    <w:rsid w:val="0098229D"/>
    <w:rsid w:val="00993144"/>
    <w:rsid w:val="009A0463"/>
    <w:rsid w:val="009B2DAB"/>
    <w:rsid w:val="009B3765"/>
    <w:rsid w:val="009D7F2D"/>
    <w:rsid w:val="009E3753"/>
    <w:rsid w:val="00A0458F"/>
    <w:rsid w:val="00A23561"/>
    <w:rsid w:val="00A46688"/>
    <w:rsid w:val="00A728FA"/>
    <w:rsid w:val="00A93CF9"/>
    <w:rsid w:val="00AA1FF2"/>
    <w:rsid w:val="00AC68A0"/>
    <w:rsid w:val="00AF54FB"/>
    <w:rsid w:val="00B33AC0"/>
    <w:rsid w:val="00B61267"/>
    <w:rsid w:val="00B64A55"/>
    <w:rsid w:val="00B81417"/>
    <w:rsid w:val="00B84498"/>
    <w:rsid w:val="00B9510D"/>
    <w:rsid w:val="00BA29EA"/>
    <w:rsid w:val="00BB7706"/>
    <w:rsid w:val="00BC2C18"/>
    <w:rsid w:val="00BC7C05"/>
    <w:rsid w:val="00BE4D99"/>
    <w:rsid w:val="00BE5573"/>
    <w:rsid w:val="00BE61B9"/>
    <w:rsid w:val="00C14914"/>
    <w:rsid w:val="00C43CBC"/>
    <w:rsid w:val="00C534C1"/>
    <w:rsid w:val="00C563A4"/>
    <w:rsid w:val="00C90F72"/>
    <w:rsid w:val="00CB04AA"/>
    <w:rsid w:val="00CB4467"/>
    <w:rsid w:val="00CC2F25"/>
    <w:rsid w:val="00CD248E"/>
    <w:rsid w:val="00CD51CA"/>
    <w:rsid w:val="00CE3262"/>
    <w:rsid w:val="00CE7348"/>
    <w:rsid w:val="00CF6E78"/>
    <w:rsid w:val="00DA211A"/>
    <w:rsid w:val="00DA3D6D"/>
    <w:rsid w:val="00DB2908"/>
    <w:rsid w:val="00DD2E3F"/>
    <w:rsid w:val="00E057F1"/>
    <w:rsid w:val="00E0667E"/>
    <w:rsid w:val="00E32ECB"/>
    <w:rsid w:val="00E42638"/>
    <w:rsid w:val="00E4475A"/>
    <w:rsid w:val="00E56601"/>
    <w:rsid w:val="00E66E88"/>
    <w:rsid w:val="00E94EFB"/>
    <w:rsid w:val="00EA61E0"/>
    <w:rsid w:val="00EC2ED3"/>
    <w:rsid w:val="00ED0FDB"/>
    <w:rsid w:val="00ED2D90"/>
    <w:rsid w:val="00EF60C7"/>
    <w:rsid w:val="00EF6975"/>
    <w:rsid w:val="00F164A2"/>
    <w:rsid w:val="00F25482"/>
    <w:rsid w:val="00F7128F"/>
    <w:rsid w:val="00FE0398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8D91DB"/>
  <w15:chartTrackingRefBased/>
  <w15:docId w15:val="{EB96BD77-FBEE-4878-A24D-70A87B82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D9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7411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411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32119"/>
  </w:style>
  <w:style w:type="character" w:customStyle="1" w:styleId="CabealhoChar">
    <w:name w:val="Cabeçalho Char"/>
    <w:link w:val="Cabealho"/>
    <w:rsid w:val="00FE0398"/>
    <w:rPr>
      <w:sz w:val="24"/>
      <w:szCs w:val="24"/>
    </w:rPr>
  </w:style>
  <w:style w:type="paragraph" w:styleId="Textodebalo">
    <w:name w:val="Balloon Text"/>
    <w:basedOn w:val="Normal"/>
    <w:link w:val="TextodebaloChar"/>
    <w:rsid w:val="00FE03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E0398"/>
    <w:rPr>
      <w:rFonts w:ascii="Tahoma" w:hAnsi="Tahoma" w:cs="Tahoma"/>
      <w:sz w:val="16"/>
      <w:szCs w:val="16"/>
    </w:rPr>
  </w:style>
  <w:style w:type="character" w:styleId="Forte">
    <w:name w:val="Strong"/>
    <w:qFormat/>
    <w:rsid w:val="00CE3262"/>
    <w:rPr>
      <w:b/>
      <w:bCs/>
    </w:rPr>
  </w:style>
  <w:style w:type="character" w:customStyle="1" w:styleId="RodapChar">
    <w:name w:val="Rodapé Char"/>
    <w:link w:val="Rodap"/>
    <w:uiPriority w:val="99"/>
    <w:rsid w:val="00612283"/>
    <w:rPr>
      <w:sz w:val="24"/>
      <w:szCs w:val="24"/>
    </w:rPr>
  </w:style>
  <w:style w:type="paragraph" w:styleId="NormalWeb">
    <w:name w:val="Normal (Web)"/>
    <w:basedOn w:val="Normal"/>
    <w:rsid w:val="00680C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1BC756D1D8847A6D95CE047FECE56" ma:contentTypeVersion="1" ma:contentTypeDescription="Crie um novo documento." ma:contentTypeScope="" ma:versionID="c1741fcf7ae561783f5d4f12e55c14c3">
  <xsd:schema xmlns:xsd="http://www.w3.org/2001/XMLSchema" xmlns:xs="http://www.w3.org/2001/XMLSchema" xmlns:p="http://schemas.microsoft.com/office/2006/metadata/properties" xmlns:ns2="0abad730-b367-45aa-a2d5-5d119b6ba4d8" targetNamespace="http://schemas.microsoft.com/office/2006/metadata/properties" ma:root="true" ma:fieldsID="c68bd8687c4be9fdc01c0cf0ff89236b" ns2:_="">
    <xsd:import namespace="0abad730-b367-45aa-a2d5-5d119b6ba4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d730-b367-45aa-a2d5-5d119b6ba4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bad730-b367-45aa-a2d5-5d119b6ba4d8">VNHETVVZV7FS-3-4591</_dlc_DocId>
    <_dlc_DocIdUrl xmlns="0abad730-b367-45aa-a2d5-5d119b6ba4d8">
      <Url>http://intranet.iagro.ms.gov.br/_layouts/15/DocIdRedir.aspx?ID=VNHETVVZV7FS-3-4591</Url>
      <Description>VNHETVVZV7FS-3-4591</Description>
    </_dlc_DocIdUrl>
  </documentManagement>
</p:properties>
</file>

<file path=customXml/itemProps1.xml><?xml version="1.0" encoding="utf-8"?>
<ds:datastoreItem xmlns:ds="http://schemas.openxmlformats.org/officeDocument/2006/customXml" ds:itemID="{6130DD28-76D9-4586-85A7-0317311D8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A5565-D69C-4E98-92D4-8BB833AA34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C972B7-7543-4745-9D30-853C87CC5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ad730-b367-45aa-a2d5-5d119b6ba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59497F-68A5-4330-8010-CBA7FB4A0D5A}">
  <ds:schemaRefs>
    <ds:schemaRef ds:uri="http://schemas.microsoft.com/office/2006/metadata/properties"/>
    <ds:schemaRef ds:uri="http://schemas.microsoft.com/office/infopath/2007/PartnerControls"/>
    <ds:schemaRef ds:uri="0abad730-b367-45aa-a2d5-5d119b6ba4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729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SEFAZ-MS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aneto</dc:creator>
  <cp:keywords/>
  <cp:lastModifiedBy>Nara Antonio Arantes Glienke</cp:lastModifiedBy>
  <cp:revision>8</cp:revision>
  <cp:lastPrinted>2015-09-23T19:17:00Z</cp:lastPrinted>
  <dcterms:created xsi:type="dcterms:W3CDTF">2018-10-15T19:51:00Z</dcterms:created>
  <dcterms:modified xsi:type="dcterms:W3CDTF">2019-05-28T14:13:00Z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0x01010095D1BC756D1D8847A6D95CE047FECE56</vt:lpwstr>
  </property>
  <property fmtid="{D5CDD505-2E9C-101B-9397-08002B2CF9AE}" pid="3" name="_dlc_DocIdItemGuid">
    <vt:lpwstr>4e4ca8e6-2a70-409a-88bd-536d0141064a</vt:lpwstr>
  </property>
</Properties>
</file>